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9D" w:rsidRPr="00CF001D" w:rsidRDefault="00D2309D" w:rsidP="00D2309D">
      <w:pPr>
        <w:pStyle w:val="1"/>
        <w:spacing w:before="0"/>
        <w:ind w:left="426"/>
        <w:jc w:val="left"/>
        <w:rPr>
          <w:rFonts w:ascii="Arial" w:hAnsi="Arial" w:cs="Arial"/>
          <w:color w:val="006600"/>
          <w:sz w:val="28"/>
          <w:szCs w:val="28"/>
        </w:rPr>
      </w:pPr>
      <w:r w:rsidRPr="00CF001D">
        <w:rPr>
          <w:noProof/>
          <w:color w:val="008000"/>
          <w:sz w:val="28"/>
          <w:szCs w:val="28"/>
        </w:rPr>
        <w:drawing>
          <wp:anchor distT="36576" distB="36576" distL="36576" distR="36576" simplePos="0" relativeHeight="251711488" behindDoc="0" locked="0" layoutInCell="1" allowOverlap="1" wp14:anchorId="31C3D7F5" wp14:editId="41409DE8">
            <wp:simplePos x="0" y="0"/>
            <wp:positionH relativeFrom="column">
              <wp:posOffset>2928751</wp:posOffset>
            </wp:positionH>
            <wp:positionV relativeFrom="paragraph">
              <wp:posOffset>-715705</wp:posOffset>
            </wp:positionV>
            <wp:extent cx="3515995" cy="711835"/>
            <wp:effectExtent l="0" t="0" r="825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01D">
        <w:rPr>
          <w:noProof/>
          <w:color w:val="00800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0C65B79C" wp14:editId="3541A0D5">
                <wp:simplePos x="0" y="0"/>
                <wp:positionH relativeFrom="column">
                  <wp:posOffset>-1076960</wp:posOffset>
                </wp:positionH>
                <wp:positionV relativeFrom="paragraph">
                  <wp:posOffset>-710565</wp:posOffset>
                </wp:positionV>
                <wp:extent cx="736600" cy="654050"/>
                <wp:effectExtent l="0" t="0" r="635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654050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7C5E" id="Прямоугольник 34" o:spid="_x0000_s1026" style="position:absolute;margin-left:-84.8pt;margin-top:-55.95pt;width:58pt;height:51.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" fillcolor="#ffcb05" stroked="f" insetpen="t">
                <v:shadow color="#ccc"/>
                <v:textbox inset="2.88pt,2.88pt,2.88pt,2.88pt"/>
              </v:rect>
            </w:pict>
          </mc:Fallback>
        </mc:AlternateContent>
      </w:r>
      <w:r w:rsidRPr="00CF001D">
        <w:rPr>
          <w:rFonts w:ascii="Arial" w:hAnsi="Arial" w:cs="Arial"/>
          <w:color w:val="006600"/>
          <w:sz w:val="28"/>
          <w:szCs w:val="28"/>
        </w:rPr>
        <w:t>ИПОТЕКА</w:t>
      </w:r>
    </w:p>
    <w:p w:rsidR="00D2309D" w:rsidRPr="002A7689" w:rsidRDefault="00D2309D" w:rsidP="00D2309D">
      <w:pPr>
        <w:pStyle w:val="1"/>
        <w:spacing w:before="0"/>
        <w:ind w:left="426"/>
        <w:jc w:val="left"/>
        <w:rPr>
          <w:rFonts w:ascii="Arial" w:hAnsi="Arial" w:cs="Arial"/>
          <w:color w:val="006600"/>
          <w:szCs w:val="32"/>
        </w:rPr>
      </w:pPr>
      <w:r w:rsidRPr="00CF001D">
        <w:rPr>
          <w:rFonts w:ascii="Arial" w:hAnsi="Arial" w:cs="Arial"/>
          <w:color w:val="006600"/>
          <w:sz w:val="28"/>
          <w:szCs w:val="28"/>
        </w:rPr>
        <w:t>с государственной поддержко</w:t>
      </w:r>
      <w:r w:rsidRPr="00BE1DE9">
        <w:rPr>
          <w:rFonts w:ascii="Arial" w:hAnsi="Arial" w:cs="Arial"/>
          <w:color w:val="006600"/>
          <w:szCs w:val="32"/>
        </w:rPr>
        <w:t>й</w:t>
      </w:r>
    </w:p>
    <w:p w:rsidR="00D2309D" w:rsidRPr="002A7689" w:rsidRDefault="00D2309D" w:rsidP="00D2309D">
      <w:pPr>
        <w:pStyle w:val="1"/>
        <w:spacing w:before="0"/>
        <w:jc w:val="left"/>
        <w:rPr>
          <w:rFonts w:ascii="Arial" w:hAnsi="Arial" w:cs="Arial"/>
          <w:color w:val="006600"/>
          <w:szCs w:val="32"/>
        </w:rPr>
      </w:pPr>
    </w:p>
    <w:p w:rsidR="00D2309D" w:rsidRDefault="00D2309D" w:rsidP="00D2309D">
      <w:pPr>
        <w:pStyle w:val="1"/>
        <w:spacing w:before="0"/>
        <w:ind w:left="426"/>
        <w:jc w:val="left"/>
        <w:rPr>
          <w:rFonts w:ascii="Arial" w:hAnsi="Arial" w:cs="Arial"/>
          <w:color w:val="006600"/>
          <w:szCs w:val="32"/>
        </w:rPr>
      </w:pPr>
    </w:p>
    <w:p w:rsidR="00D2309D" w:rsidRPr="00CF001D" w:rsidRDefault="00D2309D" w:rsidP="00D2309D">
      <w:pPr>
        <w:pStyle w:val="1"/>
        <w:spacing w:before="0"/>
        <w:ind w:left="-426"/>
        <w:rPr>
          <w:rFonts w:ascii="Arial" w:hAnsi="Arial" w:cs="Arial"/>
          <w:color w:val="00B050"/>
          <w:sz w:val="36"/>
          <w:szCs w:val="36"/>
        </w:rPr>
      </w:pPr>
      <w:r w:rsidRPr="00CF001D">
        <w:rPr>
          <w:rFonts w:ascii="Arial" w:hAnsi="Arial" w:cs="Arial"/>
          <w:color w:val="00B050"/>
          <w:sz w:val="36"/>
          <w:szCs w:val="36"/>
        </w:rPr>
        <w:t xml:space="preserve">ОАО «Россельхозбанк» информирует о старте продаж ипотечных кредитов </w:t>
      </w:r>
      <w:r w:rsidRPr="00CF001D">
        <w:rPr>
          <w:rFonts w:ascii="Arial" w:hAnsi="Arial" w:cs="Arial"/>
          <w:color w:val="00B050"/>
          <w:sz w:val="36"/>
          <w:szCs w:val="36"/>
        </w:rPr>
        <w:br/>
        <w:t>с государственной поддержкой!</w:t>
      </w:r>
    </w:p>
    <w:p w:rsidR="00D2309D" w:rsidRDefault="00D2309D" w:rsidP="00D2309D">
      <w:pPr>
        <w:rPr>
          <w:color w:val="00B050"/>
          <w:lang w:eastAsia="ru-RU"/>
        </w:rPr>
      </w:pPr>
    </w:p>
    <w:p w:rsidR="00D2309D" w:rsidRPr="00CF001D" w:rsidRDefault="00D2309D" w:rsidP="00D2309D">
      <w:pPr>
        <w:rPr>
          <w:color w:val="00B050"/>
          <w:lang w:eastAsia="ru-RU"/>
        </w:rPr>
      </w:pPr>
    </w:p>
    <w:p w:rsidR="00D2309D" w:rsidRDefault="00D2309D" w:rsidP="00D2309D">
      <w:pPr>
        <w:spacing w:line="360" w:lineRule="auto"/>
        <w:ind w:left="-142"/>
        <w:jc w:val="center"/>
        <w:rPr>
          <w:rFonts w:ascii="Arial" w:hAnsi="Arial" w:cs="Arial"/>
          <w:sz w:val="32"/>
          <w:szCs w:val="32"/>
          <w:lang w:eastAsia="ru-RU"/>
        </w:rPr>
      </w:pPr>
      <w:r w:rsidRPr="003E77B1">
        <w:rPr>
          <w:rFonts w:ascii="Arial" w:hAnsi="Arial" w:cs="Arial"/>
          <w:sz w:val="32"/>
          <w:szCs w:val="32"/>
          <w:lang w:eastAsia="ru-RU"/>
        </w:rPr>
        <w:t>Банк принимает заявки на оформление ипотечных кредитов с государственной поддержкой на следующих условиях:</w:t>
      </w:r>
    </w:p>
    <w:p w:rsidR="00D2309D" w:rsidRPr="003E77B1" w:rsidRDefault="00D2309D" w:rsidP="00D2309D">
      <w:pPr>
        <w:spacing w:line="360" w:lineRule="auto"/>
        <w:ind w:left="-142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D2309D" w:rsidRDefault="00D2309D" w:rsidP="00D2309D">
      <w:pPr>
        <w:pStyle w:val="a6"/>
        <w:numPr>
          <w:ilvl w:val="0"/>
          <w:numId w:val="1"/>
        </w:numPr>
        <w:spacing w:line="360" w:lineRule="auto"/>
        <w:ind w:left="-142"/>
        <w:jc w:val="both"/>
        <w:rPr>
          <w:rFonts w:ascii="Verdana" w:hAnsi="Verdana" w:cs="Arial"/>
          <w:sz w:val="28"/>
          <w:szCs w:val="28"/>
          <w:lang w:eastAsia="ru-RU"/>
        </w:rPr>
      </w:pPr>
      <w:proofErr w:type="gramStart"/>
      <w:r w:rsidRPr="00CF001D">
        <w:rPr>
          <w:rFonts w:ascii="Verdana" w:hAnsi="Verdana" w:cs="Arial"/>
          <w:sz w:val="28"/>
          <w:szCs w:val="28"/>
          <w:lang w:eastAsia="ru-RU"/>
        </w:rPr>
        <w:t>ставка</w:t>
      </w:r>
      <w:proofErr w:type="gramEnd"/>
      <w:r w:rsidRPr="00CF001D">
        <w:rPr>
          <w:rFonts w:ascii="Verdana" w:hAnsi="Verdana" w:cs="Arial"/>
          <w:sz w:val="28"/>
          <w:szCs w:val="28"/>
          <w:lang w:eastAsia="ru-RU"/>
        </w:rPr>
        <w:t xml:space="preserve"> до и после регистрации ипотеки – </w:t>
      </w:r>
      <w:r w:rsidRPr="00FA3ADB">
        <w:rPr>
          <w:rFonts w:ascii="Verdana" w:hAnsi="Verdana" w:cs="Arial"/>
          <w:b/>
          <w:sz w:val="32"/>
          <w:szCs w:val="32"/>
          <w:lang w:eastAsia="ru-RU"/>
        </w:rPr>
        <w:t>1</w:t>
      </w:r>
      <w:r w:rsidR="00FA3ADB" w:rsidRPr="00FA3ADB">
        <w:rPr>
          <w:rFonts w:ascii="Verdana" w:hAnsi="Verdana" w:cs="Arial"/>
          <w:b/>
          <w:sz w:val="32"/>
          <w:szCs w:val="32"/>
          <w:lang w:eastAsia="ru-RU"/>
        </w:rPr>
        <w:t>1,8</w:t>
      </w:r>
      <w:r w:rsidRPr="00FA3ADB">
        <w:rPr>
          <w:rFonts w:ascii="Verdana" w:hAnsi="Verdana" w:cs="Arial"/>
          <w:b/>
          <w:sz w:val="32"/>
          <w:szCs w:val="32"/>
          <w:lang w:eastAsia="ru-RU"/>
        </w:rPr>
        <w:t>%</w:t>
      </w:r>
      <w:r w:rsidRPr="00CF001D">
        <w:rPr>
          <w:rFonts w:ascii="Verdana" w:hAnsi="Verdana" w:cs="Arial"/>
          <w:b/>
          <w:sz w:val="28"/>
          <w:szCs w:val="28"/>
          <w:lang w:eastAsia="ru-RU"/>
        </w:rPr>
        <w:t xml:space="preserve"> годовых в рублях</w:t>
      </w:r>
      <w:r>
        <w:rPr>
          <w:rFonts w:ascii="Verdana" w:hAnsi="Verdana" w:cs="Arial"/>
          <w:sz w:val="28"/>
          <w:szCs w:val="28"/>
          <w:lang w:eastAsia="ru-RU"/>
        </w:rPr>
        <w:t>;</w:t>
      </w:r>
      <w:r w:rsidRPr="00CF001D">
        <w:rPr>
          <w:rFonts w:ascii="Verdana" w:hAnsi="Verdana" w:cs="Arial"/>
          <w:sz w:val="28"/>
          <w:szCs w:val="28"/>
          <w:lang w:eastAsia="ru-RU"/>
        </w:rPr>
        <w:t xml:space="preserve"> </w:t>
      </w:r>
    </w:p>
    <w:p w:rsidR="00D2309D" w:rsidRDefault="00D2309D" w:rsidP="00D2309D">
      <w:pPr>
        <w:pStyle w:val="a6"/>
        <w:numPr>
          <w:ilvl w:val="0"/>
          <w:numId w:val="1"/>
        </w:numPr>
        <w:spacing w:line="360" w:lineRule="auto"/>
        <w:ind w:left="-142"/>
        <w:jc w:val="both"/>
        <w:rPr>
          <w:rFonts w:ascii="Verdana" w:hAnsi="Verdana" w:cs="Arial"/>
          <w:sz w:val="28"/>
          <w:szCs w:val="28"/>
          <w:lang w:eastAsia="ru-RU"/>
        </w:rPr>
      </w:pPr>
      <w:r w:rsidRPr="00CF001D">
        <w:rPr>
          <w:rFonts w:ascii="Verdana" w:hAnsi="Verdana" w:cs="Arial"/>
          <w:sz w:val="28"/>
          <w:szCs w:val="28"/>
          <w:lang w:eastAsia="ru-RU"/>
        </w:rPr>
        <w:t xml:space="preserve">минимальный первоначальный взнос – </w:t>
      </w:r>
      <w:r w:rsidRPr="00CF001D">
        <w:rPr>
          <w:rFonts w:ascii="Verdana" w:hAnsi="Verdana" w:cs="Arial"/>
          <w:b/>
          <w:sz w:val="28"/>
          <w:szCs w:val="28"/>
          <w:lang w:eastAsia="ru-RU"/>
        </w:rPr>
        <w:t>20%</w:t>
      </w:r>
      <w:r w:rsidRPr="00CF001D">
        <w:rPr>
          <w:rFonts w:ascii="Verdana" w:hAnsi="Verdana" w:cs="Arial"/>
          <w:sz w:val="28"/>
          <w:szCs w:val="28"/>
          <w:lang w:eastAsia="ru-RU"/>
        </w:rPr>
        <w:t>;</w:t>
      </w:r>
    </w:p>
    <w:p w:rsidR="00D2309D" w:rsidRDefault="00D2309D" w:rsidP="00D2309D">
      <w:pPr>
        <w:pStyle w:val="a6"/>
        <w:numPr>
          <w:ilvl w:val="0"/>
          <w:numId w:val="1"/>
        </w:numPr>
        <w:spacing w:line="360" w:lineRule="auto"/>
        <w:ind w:left="-142"/>
        <w:jc w:val="both"/>
        <w:rPr>
          <w:rFonts w:ascii="Verdana" w:hAnsi="Verdana" w:cs="Arial"/>
          <w:sz w:val="28"/>
          <w:szCs w:val="28"/>
          <w:lang w:eastAsia="ru-RU"/>
        </w:rPr>
      </w:pPr>
      <w:r w:rsidRPr="00CF001D">
        <w:rPr>
          <w:rFonts w:ascii="Verdana" w:hAnsi="Verdana" w:cs="Arial"/>
          <w:sz w:val="28"/>
          <w:szCs w:val="28"/>
          <w:lang w:eastAsia="ru-RU"/>
        </w:rPr>
        <w:t xml:space="preserve">максимальный срок кредита – </w:t>
      </w:r>
      <w:r w:rsidRPr="00CF001D">
        <w:rPr>
          <w:rFonts w:ascii="Verdana" w:hAnsi="Verdana" w:cs="Arial"/>
          <w:b/>
          <w:sz w:val="28"/>
          <w:szCs w:val="28"/>
          <w:lang w:eastAsia="ru-RU"/>
        </w:rPr>
        <w:t>30 лет</w:t>
      </w:r>
      <w:r w:rsidRPr="00CF001D">
        <w:rPr>
          <w:rFonts w:ascii="Verdana" w:hAnsi="Verdana" w:cs="Arial"/>
          <w:sz w:val="28"/>
          <w:szCs w:val="28"/>
          <w:lang w:eastAsia="ru-RU"/>
        </w:rPr>
        <w:t>;</w:t>
      </w:r>
    </w:p>
    <w:p w:rsidR="00D2309D" w:rsidRDefault="00D2309D" w:rsidP="00D2309D">
      <w:pPr>
        <w:pStyle w:val="a6"/>
        <w:numPr>
          <w:ilvl w:val="0"/>
          <w:numId w:val="1"/>
        </w:numPr>
        <w:spacing w:line="360" w:lineRule="auto"/>
        <w:ind w:left="-142"/>
        <w:jc w:val="both"/>
        <w:rPr>
          <w:rFonts w:ascii="Verdana" w:hAnsi="Verdana" w:cs="Arial"/>
          <w:sz w:val="28"/>
          <w:szCs w:val="28"/>
          <w:lang w:eastAsia="ru-RU"/>
        </w:rPr>
      </w:pPr>
      <w:r w:rsidRPr="00CF001D">
        <w:rPr>
          <w:rFonts w:ascii="Verdana" w:hAnsi="Verdana" w:cs="Arial"/>
          <w:sz w:val="28"/>
          <w:szCs w:val="28"/>
          <w:lang w:eastAsia="ru-RU"/>
        </w:rPr>
        <w:t xml:space="preserve">максимальная сумма кредита - </w:t>
      </w:r>
      <w:r w:rsidRPr="00CF001D">
        <w:rPr>
          <w:rFonts w:ascii="Verdana" w:hAnsi="Verdana" w:cs="Arial"/>
          <w:b/>
          <w:sz w:val="28"/>
          <w:szCs w:val="28"/>
          <w:lang w:eastAsia="ru-RU"/>
        </w:rPr>
        <w:t>3 млн. руб</w:t>
      </w:r>
      <w:r w:rsidRPr="00CF001D">
        <w:rPr>
          <w:rFonts w:ascii="Verdana" w:hAnsi="Verdana" w:cs="Arial"/>
          <w:sz w:val="28"/>
          <w:szCs w:val="28"/>
          <w:lang w:eastAsia="ru-RU"/>
        </w:rPr>
        <w:t>.;</w:t>
      </w:r>
    </w:p>
    <w:p w:rsidR="00D2309D" w:rsidRDefault="00D2309D" w:rsidP="00D2309D">
      <w:pPr>
        <w:pStyle w:val="a6"/>
        <w:numPr>
          <w:ilvl w:val="0"/>
          <w:numId w:val="1"/>
        </w:numPr>
        <w:spacing w:line="360" w:lineRule="auto"/>
        <w:ind w:left="-142"/>
        <w:jc w:val="both"/>
        <w:rPr>
          <w:rFonts w:ascii="Verdana" w:hAnsi="Verdana" w:cs="Arial"/>
          <w:sz w:val="28"/>
          <w:szCs w:val="28"/>
          <w:lang w:eastAsia="ru-RU"/>
        </w:rPr>
      </w:pPr>
      <w:r w:rsidRPr="00CF001D">
        <w:rPr>
          <w:rFonts w:ascii="Verdana" w:hAnsi="Verdana" w:cs="Arial"/>
          <w:sz w:val="28"/>
          <w:szCs w:val="28"/>
          <w:lang w:eastAsia="ru-RU"/>
        </w:rPr>
        <w:t>кредит предоставляется на приобретение квартиры у юридического лица (первого собственника) по договору участия в долевом строительстве/ договору купли-продажи;</w:t>
      </w:r>
    </w:p>
    <w:p w:rsidR="00D2309D" w:rsidRDefault="00D2309D" w:rsidP="00D2309D">
      <w:pPr>
        <w:pStyle w:val="a6"/>
        <w:numPr>
          <w:ilvl w:val="0"/>
          <w:numId w:val="1"/>
        </w:numPr>
        <w:spacing w:line="360" w:lineRule="auto"/>
        <w:ind w:left="-142"/>
        <w:jc w:val="both"/>
        <w:rPr>
          <w:rFonts w:ascii="Verdana" w:hAnsi="Verdana" w:cs="Arial"/>
          <w:sz w:val="28"/>
          <w:szCs w:val="28"/>
          <w:lang w:eastAsia="ru-RU"/>
        </w:rPr>
      </w:pPr>
      <w:r w:rsidRPr="00CF001D">
        <w:rPr>
          <w:rFonts w:ascii="Verdana" w:hAnsi="Verdana" w:cs="Arial"/>
          <w:sz w:val="28"/>
          <w:szCs w:val="28"/>
          <w:lang w:eastAsia="ru-RU"/>
        </w:rPr>
        <w:t>клиенты могут выбрать жилье в аккредитованных банком новостройках.</w:t>
      </w:r>
    </w:p>
    <w:p w:rsidR="00D2309D" w:rsidRDefault="00D2309D" w:rsidP="00D2309D">
      <w:pPr>
        <w:pStyle w:val="a6"/>
        <w:rPr>
          <w:rFonts w:ascii="Verdana" w:hAnsi="Verdana" w:cs="Arial"/>
          <w:sz w:val="28"/>
          <w:szCs w:val="28"/>
          <w:lang w:eastAsia="ru-RU"/>
        </w:rPr>
      </w:pPr>
    </w:p>
    <w:p w:rsidR="00D2309D" w:rsidRDefault="00D2309D" w:rsidP="00D2309D">
      <w:pPr>
        <w:pStyle w:val="a6"/>
        <w:rPr>
          <w:rFonts w:ascii="Verdana" w:hAnsi="Verdana" w:cs="Arial"/>
          <w:sz w:val="28"/>
          <w:szCs w:val="28"/>
          <w:lang w:eastAsia="ru-RU"/>
        </w:rPr>
      </w:pPr>
    </w:p>
    <w:p w:rsidR="00D2309D" w:rsidRPr="000B3C4D" w:rsidRDefault="00D2309D" w:rsidP="00D2309D">
      <w:pPr>
        <w:spacing w:line="240" w:lineRule="auto"/>
        <w:jc w:val="center"/>
        <w:rPr>
          <w:rFonts w:ascii="Verdana" w:hAnsi="Verdana"/>
        </w:rPr>
      </w:pPr>
      <w:r w:rsidRPr="000B3C4D">
        <w:rPr>
          <w:rFonts w:ascii="Verdana" w:hAnsi="Verdana"/>
        </w:rPr>
        <w:t>По всем возникающим вопросам Вы может</w:t>
      </w:r>
      <w:r>
        <w:rPr>
          <w:rFonts w:ascii="Verdana" w:hAnsi="Verdana"/>
          <w:lang w:val="en-US"/>
        </w:rPr>
        <w:t>e</w:t>
      </w:r>
      <w:r w:rsidRPr="000B3C4D">
        <w:rPr>
          <w:rFonts w:ascii="Verdana" w:hAnsi="Verdana"/>
        </w:rPr>
        <w:t xml:space="preserve"> звонить:</w:t>
      </w:r>
    </w:p>
    <w:p w:rsidR="00D2309D" w:rsidRPr="000B3C4D" w:rsidRDefault="00D2309D" w:rsidP="00D2309D">
      <w:pPr>
        <w:spacing w:line="240" w:lineRule="auto"/>
        <w:jc w:val="center"/>
        <w:rPr>
          <w:rFonts w:ascii="Verdana" w:hAnsi="Verdana"/>
        </w:rPr>
      </w:pPr>
      <w:r w:rsidRPr="000B3C4D">
        <w:rPr>
          <w:rFonts w:ascii="Verdana" w:hAnsi="Verdana"/>
        </w:rPr>
        <w:t xml:space="preserve">+7 905 689 26 25 </w:t>
      </w:r>
      <w:r w:rsidRPr="000B3C4D">
        <w:rPr>
          <w:rFonts w:ascii="Verdana" w:hAnsi="Verdana"/>
          <w:lang w:val="en-US"/>
        </w:rPr>
        <w:t xml:space="preserve">- </w:t>
      </w:r>
      <w:r w:rsidRPr="000B3C4D">
        <w:rPr>
          <w:rFonts w:ascii="Verdana" w:hAnsi="Verdana"/>
        </w:rPr>
        <w:t>Евгений</w:t>
      </w:r>
    </w:p>
    <w:p w:rsidR="00D2309D" w:rsidRDefault="00D2309D" w:rsidP="00D2309D">
      <w:pPr>
        <w:spacing w:line="240" w:lineRule="auto"/>
        <w:jc w:val="center"/>
        <w:rPr>
          <w:rFonts w:ascii="Verdana" w:hAnsi="Verdana"/>
          <w:lang w:val="en-US"/>
        </w:rPr>
      </w:pPr>
      <w:r w:rsidRPr="000B3C4D">
        <w:rPr>
          <w:rFonts w:ascii="Verdana" w:hAnsi="Verdana"/>
        </w:rPr>
        <w:t>или (4742) 30-75-19</w:t>
      </w:r>
    </w:p>
    <w:p w:rsidR="00D2309D" w:rsidRDefault="00D2309D" w:rsidP="00D2309D">
      <w:pPr>
        <w:spacing w:line="240" w:lineRule="auto"/>
        <w:jc w:val="center"/>
        <w:rPr>
          <w:rFonts w:ascii="Verdana" w:hAnsi="Verdana"/>
          <w:lang w:val="en-US"/>
        </w:rPr>
      </w:pPr>
    </w:p>
    <w:p w:rsidR="00D2309D" w:rsidRPr="00D2309D" w:rsidRDefault="00D2309D" w:rsidP="00D2309D">
      <w:pPr>
        <w:spacing w:line="240" w:lineRule="auto"/>
        <w:jc w:val="center"/>
        <w:rPr>
          <w:rFonts w:ascii="Verdana" w:hAnsi="Verdana"/>
          <w:lang w:val="en-US"/>
        </w:rPr>
      </w:pP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2426"/>
        <w:gridCol w:w="5677"/>
        <w:gridCol w:w="1433"/>
      </w:tblGrid>
      <w:tr w:rsidR="00D2309D" w:rsidRPr="00CF001D" w:rsidTr="00D2309D">
        <w:trPr>
          <w:trHeight w:val="314"/>
        </w:trPr>
        <w:tc>
          <w:tcPr>
            <w:tcW w:w="9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ADB" w:rsidRPr="00CF001D" w:rsidRDefault="00FA3ADB" w:rsidP="00D230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Объекты долевого участия, аккредитованные Банком:</w:t>
            </w:r>
          </w:p>
        </w:tc>
      </w:tr>
      <w:tr w:rsidR="00D2309D" w:rsidRPr="00CF001D" w:rsidTr="00D2309D">
        <w:trPr>
          <w:trHeight w:val="285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2309D" w:rsidRPr="00CF001D" w:rsidRDefault="00D2309D" w:rsidP="00D230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Застройщик:</w:t>
            </w:r>
          </w:p>
        </w:tc>
        <w:tc>
          <w:tcPr>
            <w:tcW w:w="5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2309D" w:rsidRPr="00CF001D" w:rsidRDefault="00D2309D" w:rsidP="00D230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Объект: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2309D" w:rsidRPr="00CF001D" w:rsidRDefault="00D2309D" w:rsidP="00D230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Телефон:</w:t>
            </w:r>
          </w:p>
        </w:tc>
      </w:tr>
      <w:tr w:rsidR="00D2309D" w:rsidRPr="00CF001D" w:rsidTr="00D2309D">
        <w:trPr>
          <w:trHeight w:val="285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09D" w:rsidRPr="00CF001D" w:rsidRDefault="00D2309D" w:rsidP="00D230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"Липецкая Ипотечная Корпорация"</w:t>
            </w:r>
          </w:p>
        </w:tc>
        <w:tc>
          <w:tcPr>
            <w:tcW w:w="5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309D" w:rsidRPr="00CF001D" w:rsidRDefault="00D2309D" w:rsidP="00D230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г. Липецк Жилой район "Елецкий" жилое здание № II-4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09D" w:rsidRPr="00CF001D" w:rsidRDefault="00D2309D" w:rsidP="00D230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51-50-60</w:t>
            </w:r>
          </w:p>
        </w:tc>
      </w:tr>
      <w:tr w:rsidR="00D2309D" w:rsidRPr="00CF001D" w:rsidTr="00D2309D">
        <w:trPr>
          <w:trHeight w:val="300"/>
        </w:trPr>
        <w:tc>
          <w:tcPr>
            <w:tcW w:w="2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309D" w:rsidRPr="00CF001D" w:rsidRDefault="00D2309D" w:rsidP="00D230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09D" w:rsidRPr="00CF001D" w:rsidRDefault="00D2309D" w:rsidP="00D230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г. Липецк Жилой район "Елецкий" жилое здание № II-1</w:t>
            </w:r>
          </w:p>
        </w:tc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09D" w:rsidRPr="00CF001D" w:rsidRDefault="00D2309D" w:rsidP="00D230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2309D" w:rsidRPr="00CF001D" w:rsidTr="00D2309D">
        <w:trPr>
          <w:trHeight w:val="300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09D" w:rsidRPr="00CF001D" w:rsidRDefault="00D2309D" w:rsidP="00D230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309D" w:rsidRPr="00FE122C" w:rsidRDefault="00D2309D" w:rsidP="00D230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F001D">
              <w:rPr>
                <w:rFonts w:eastAsia="Times New Roman" w:cs="Calibri"/>
                <w:color w:val="000000"/>
                <w:lang w:eastAsia="ru-RU"/>
              </w:rPr>
              <w:t>г. Липецк Жилой район "Елецкий" жилое здание № II-1</w:t>
            </w:r>
            <w:r w:rsidRPr="00FE122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309D" w:rsidRPr="00CF001D" w:rsidRDefault="00D2309D" w:rsidP="00D230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F3221" w:rsidRPr="00D2309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  <w:r>
        <w:rPr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96128" behindDoc="1" locked="0" layoutInCell="1" allowOverlap="1" wp14:anchorId="39F82E9D" wp14:editId="01211E99">
            <wp:simplePos x="0" y="0"/>
            <wp:positionH relativeFrom="column">
              <wp:posOffset>-208915</wp:posOffset>
            </wp:positionH>
            <wp:positionV relativeFrom="paragraph">
              <wp:posOffset>399415</wp:posOffset>
            </wp:positionV>
            <wp:extent cx="6321600" cy="7718400"/>
            <wp:effectExtent l="0" t="0" r="317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ецки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600" cy="77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09D">
        <w:rPr>
          <w:i/>
          <w:sz w:val="32"/>
          <w:szCs w:val="32"/>
          <w:u w:val="single"/>
        </w:rPr>
        <w:t>Микрорайон «Елецкий»</w:t>
      </w: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1F3221" w:rsidRPr="00D2309D" w:rsidRDefault="001F3221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D2309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D2309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D2309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D2309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D2309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D2309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Общий план микрорайона «Елецкий»</w:t>
      </w: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  <w:r>
        <w:rPr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97152" behindDoc="0" locked="0" layoutInCell="1" allowOverlap="1" wp14:anchorId="4C7E5763" wp14:editId="25EB4E8D">
            <wp:simplePos x="0" y="0"/>
            <wp:positionH relativeFrom="column">
              <wp:posOffset>-208867</wp:posOffset>
            </wp:positionH>
            <wp:positionV relativeFrom="paragraph">
              <wp:posOffset>258601</wp:posOffset>
            </wp:positionV>
            <wp:extent cx="6193766" cy="6107502"/>
            <wp:effectExtent l="0" t="0" r="0" b="762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Елецкого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93766" cy="6107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Pr="003508D9" w:rsidRDefault="009436ED" w:rsidP="00CD24CE">
      <w:pPr>
        <w:ind w:left="-709"/>
        <w:jc w:val="center"/>
        <w:rPr>
          <w:i/>
          <w:sz w:val="32"/>
          <w:szCs w:val="32"/>
          <w:u w:val="single"/>
        </w:rPr>
      </w:pPr>
    </w:p>
    <w:p w:rsidR="009436ED" w:rsidRDefault="009436ED" w:rsidP="009436ED">
      <w:pPr>
        <w:ind w:left="-709"/>
        <w:jc w:val="center"/>
        <w:rPr>
          <w:i/>
          <w:sz w:val="32"/>
          <w:szCs w:val="32"/>
          <w:u w:val="single"/>
        </w:rPr>
      </w:pPr>
      <w:r w:rsidRPr="00CD24CE">
        <w:rPr>
          <w:i/>
          <w:sz w:val="32"/>
          <w:szCs w:val="32"/>
          <w:u w:val="single"/>
        </w:rPr>
        <w:lastRenderedPageBreak/>
        <w:t>Анкета объекта долевого участия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 w:rsidRPr="006141A7">
              <w:rPr>
                <w:sz w:val="28"/>
                <w:szCs w:val="28"/>
              </w:rPr>
              <w:t>Застройщик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Липецкая Ипотечная Корпорация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927" w:type="dxa"/>
          </w:tcPr>
          <w:p w:rsidR="009436ED" w:rsidRPr="007A38AE" w:rsidRDefault="009436ED" w:rsidP="00B965B9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дом </w:t>
            </w:r>
            <w:r>
              <w:rPr>
                <w:sz w:val="32"/>
                <w:szCs w:val="32"/>
                <w:lang w:val="en-US"/>
              </w:rPr>
              <w:t>II-4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 в эксплуатацию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 201</w:t>
            </w:r>
            <w:r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</w:rPr>
              <w:t xml:space="preserve"> г.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Конструкция/тип здания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каркасно-кирпичная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Этажность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24-ти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квартир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1-, 2-х, 3-х комнатные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квартир (остаток)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 (100)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9436ED" w:rsidTr="00B965B9">
        <w:tc>
          <w:tcPr>
            <w:tcW w:w="4644" w:type="dxa"/>
          </w:tcPr>
          <w:p w:rsidR="009436ED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Парковка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кв. метр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 33 тыс. кв. м. </w:t>
            </w:r>
          </w:p>
        </w:tc>
      </w:tr>
      <w:tr w:rsidR="009436ED" w:rsidTr="00B965B9">
        <w:tc>
          <w:tcPr>
            <w:tcW w:w="4644" w:type="dxa"/>
          </w:tcPr>
          <w:p w:rsidR="009436ED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застройщика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90-44-11 или 51-50-60</w:t>
            </w:r>
          </w:p>
        </w:tc>
      </w:tr>
    </w:tbl>
    <w:p w:rsidR="009436ED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9680" behindDoc="0" locked="0" layoutInCell="1" allowOverlap="1" wp14:anchorId="0704F87D" wp14:editId="64BD969E">
            <wp:simplePos x="0" y="0"/>
            <wp:positionH relativeFrom="column">
              <wp:posOffset>-79375</wp:posOffset>
            </wp:positionH>
            <wp:positionV relativeFrom="paragraph">
              <wp:posOffset>393640</wp:posOffset>
            </wp:positionV>
            <wp:extent cx="6064370" cy="4457541"/>
            <wp:effectExtent l="0" t="0" r="0" b="63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4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370" cy="4457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94321" w:rsidRPr="00994321" w:rsidRDefault="00994321" w:rsidP="009436ED">
      <w:pPr>
        <w:ind w:left="-709"/>
        <w:jc w:val="both"/>
        <w:rPr>
          <w:i/>
          <w:sz w:val="32"/>
          <w:szCs w:val="32"/>
          <w:u w:val="single"/>
          <w:lang w:val="en-US"/>
        </w:rPr>
      </w:pPr>
    </w:p>
    <w:p w:rsidR="009436ED" w:rsidRDefault="009436ED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P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436ED" w:rsidRDefault="009436ED" w:rsidP="009436ED">
      <w:pPr>
        <w:ind w:left="-709"/>
        <w:jc w:val="center"/>
        <w:rPr>
          <w:i/>
          <w:sz w:val="32"/>
          <w:szCs w:val="32"/>
          <w:u w:val="single"/>
          <w:lang w:val="en-US"/>
        </w:rPr>
      </w:pPr>
      <w:r w:rsidRPr="00CD24CE">
        <w:rPr>
          <w:i/>
          <w:sz w:val="32"/>
          <w:szCs w:val="32"/>
          <w:u w:val="single"/>
        </w:rPr>
        <w:lastRenderedPageBreak/>
        <w:t>Анкета объекта долевого участия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 w:rsidRPr="006141A7">
              <w:rPr>
                <w:sz w:val="28"/>
                <w:szCs w:val="28"/>
              </w:rPr>
              <w:t>Застройщик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Липецкая Ипотечная Корпорация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927" w:type="dxa"/>
          </w:tcPr>
          <w:p w:rsidR="009436ED" w:rsidRPr="007A38AE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дом </w:t>
            </w:r>
            <w:r>
              <w:rPr>
                <w:sz w:val="32"/>
                <w:szCs w:val="32"/>
                <w:lang w:val="en-US"/>
              </w:rPr>
              <w:t>II-</w:t>
            </w:r>
            <w:r>
              <w:rPr>
                <w:sz w:val="32"/>
                <w:szCs w:val="32"/>
              </w:rPr>
              <w:t>1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 в эксплуатацию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201</w:t>
            </w:r>
            <w:r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</w:rPr>
              <w:t xml:space="preserve"> г.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Конструкция/тип здания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каркасно-кирпичная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Этажность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15-ти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квартир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1-, 2-х, комнатные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квартир (остаток)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 (24)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436ED" w:rsidTr="00B965B9">
        <w:tc>
          <w:tcPr>
            <w:tcW w:w="4644" w:type="dxa"/>
          </w:tcPr>
          <w:p w:rsidR="009436ED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Парковка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кв. метр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 38 тыс. кв. м. </w:t>
            </w:r>
          </w:p>
        </w:tc>
      </w:tr>
      <w:tr w:rsidR="009436ED" w:rsidTr="00B965B9">
        <w:tc>
          <w:tcPr>
            <w:tcW w:w="4644" w:type="dxa"/>
          </w:tcPr>
          <w:p w:rsidR="009436ED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застройщика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90-44-11 или 51-50-60</w:t>
            </w:r>
          </w:p>
        </w:tc>
      </w:tr>
    </w:tbl>
    <w:p w:rsidR="009436ED" w:rsidRDefault="009436ED" w:rsidP="009436ED">
      <w:pPr>
        <w:ind w:left="-709"/>
        <w:jc w:val="both"/>
        <w:rPr>
          <w:i/>
          <w:sz w:val="32"/>
          <w:szCs w:val="32"/>
          <w:u w:val="single"/>
        </w:rPr>
      </w:pPr>
    </w:p>
    <w:p w:rsidR="009436ED" w:rsidRDefault="00994321" w:rsidP="009436ED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20704" behindDoc="0" locked="0" layoutInCell="1" allowOverlap="1" wp14:anchorId="7DD3E3CD" wp14:editId="44D72E54">
            <wp:simplePos x="0" y="0"/>
            <wp:positionH relativeFrom="column">
              <wp:posOffset>-79375</wp:posOffset>
            </wp:positionH>
            <wp:positionV relativeFrom="paragraph">
              <wp:posOffset>66675</wp:posOffset>
            </wp:positionV>
            <wp:extent cx="6081395" cy="4457065"/>
            <wp:effectExtent l="0" t="0" r="0" b="63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5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6ED" w:rsidRDefault="009436ED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94321" w:rsidRDefault="00994321" w:rsidP="009436ED">
      <w:pPr>
        <w:ind w:left="-709"/>
        <w:jc w:val="center"/>
        <w:rPr>
          <w:sz w:val="32"/>
          <w:szCs w:val="32"/>
          <w:lang w:val="en-US"/>
        </w:rPr>
      </w:pPr>
    </w:p>
    <w:p w:rsidR="009436ED" w:rsidRDefault="009436ED" w:rsidP="009436ED">
      <w:pPr>
        <w:ind w:left="-709"/>
        <w:jc w:val="center"/>
        <w:rPr>
          <w:i/>
          <w:sz w:val="32"/>
          <w:szCs w:val="32"/>
          <w:u w:val="single"/>
        </w:rPr>
      </w:pPr>
      <w:r w:rsidRPr="00CD24CE">
        <w:rPr>
          <w:i/>
          <w:sz w:val="32"/>
          <w:szCs w:val="32"/>
          <w:u w:val="single"/>
        </w:rPr>
        <w:lastRenderedPageBreak/>
        <w:t>Анкета объекта долевого участия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 w:rsidRPr="006141A7">
              <w:rPr>
                <w:sz w:val="28"/>
                <w:szCs w:val="28"/>
              </w:rPr>
              <w:t>Застройщик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Липецкая Ипотечная Корпорация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927" w:type="dxa"/>
          </w:tcPr>
          <w:p w:rsidR="009436ED" w:rsidRPr="000669A2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дом </w:t>
            </w:r>
            <w:r>
              <w:rPr>
                <w:sz w:val="32"/>
                <w:szCs w:val="32"/>
                <w:lang w:val="en-US"/>
              </w:rPr>
              <w:t>II-</w:t>
            </w:r>
            <w:r>
              <w:rPr>
                <w:sz w:val="32"/>
                <w:szCs w:val="32"/>
              </w:rPr>
              <w:t>2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 в эксплуатацию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квартал 2017 г.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Конструкция/тип здания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каркасно-кирпичная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Этажность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22-ти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квартир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1-, 2-х, 3-х комнатные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квартир (остаток)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 (210)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9436ED" w:rsidTr="00B965B9">
        <w:tc>
          <w:tcPr>
            <w:tcW w:w="4644" w:type="dxa"/>
          </w:tcPr>
          <w:p w:rsidR="009436ED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Парковка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</w:t>
            </w:r>
          </w:p>
        </w:tc>
      </w:tr>
      <w:tr w:rsidR="009436ED" w:rsidTr="00B965B9">
        <w:tc>
          <w:tcPr>
            <w:tcW w:w="4644" w:type="dxa"/>
          </w:tcPr>
          <w:p w:rsidR="009436ED" w:rsidRPr="006141A7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кв. метр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 33 тыс. кв. м. </w:t>
            </w:r>
          </w:p>
        </w:tc>
      </w:tr>
      <w:tr w:rsidR="009436ED" w:rsidTr="00B965B9">
        <w:tc>
          <w:tcPr>
            <w:tcW w:w="4644" w:type="dxa"/>
          </w:tcPr>
          <w:p w:rsidR="009436ED" w:rsidRDefault="009436ED" w:rsidP="00B9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застройщика</w:t>
            </w:r>
          </w:p>
        </w:tc>
        <w:tc>
          <w:tcPr>
            <w:tcW w:w="4927" w:type="dxa"/>
          </w:tcPr>
          <w:p w:rsidR="009436ED" w:rsidRPr="000C4D00" w:rsidRDefault="009436ED" w:rsidP="00B965B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90-44-11 или 51-50-60</w:t>
            </w:r>
          </w:p>
        </w:tc>
      </w:tr>
    </w:tbl>
    <w:p w:rsidR="009436ED" w:rsidRDefault="009436ED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94321">
      <w:pPr>
        <w:ind w:left="-709"/>
        <w:jc w:val="center"/>
        <w:rPr>
          <w:i/>
          <w:noProof/>
          <w:sz w:val="32"/>
          <w:szCs w:val="32"/>
          <w:u w:val="single"/>
          <w:lang w:val="en-US" w:eastAsia="ru-RU"/>
        </w:rPr>
      </w:pPr>
      <w:r>
        <w:rPr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721728" behindDoc="0" locked="0" layoutInCell="1" allowOverlap="1" wp14:anchorId="322C694F" wp14:editId="6CD0CBF2">
            <wp:simplePos x="0" y="0"/>
            <wp:positionH relativeFrom="column">
              <wp:posOffset>-79375</wp:posOffset>
            </wp:positionH>
            <wp:positionV relativeFrom="paragraph">
              <wp:posOffset>33020</wp:posOffset>
            </wp:positionV>
            <wp:extent cx="6081395" cy="4457065"/>
            <wp:effectExtent l="0" t="0" r="0" b="63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5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94321" w:rsidRDefault="00994321" w:rsidP="009436ED">
      <w:pPr>
        <w:ind w:left="-709"/>
        <w:jc w:val="both"/>
        <w:rPr>
          <w:i/>
          <w:noProof/>
          <w:sz w:val="32"/>
          <w:szCs w:val="32"/>
          <w:u w:val="single"/>
          <w:lang w:val="en-US" w:eastAsia="ru-RU"/>
        </w:rPr>
      </w:pPr>
    </w:p>
    <w:p w:rsidR="009436ED" w:rsidRDefault="009436ED" w:rsidP="009436ED">
      <w:pPr>
        <w:ind w:left="-709"/>
        <w:jc w:val="center"/>
        <w:rPr>
          <w:sz w:val="32"/>
          <w:szCs w:val="32"/>
          <w:lang w:val="en-US"/>
        </w:rPr>
      </w:pPr>
    </w:p>
    <w:p w:rsidR="008104F1" w:rsidRPr="008104F1" w:rsidRDefault="008104F1" w:rsidP="009436ED">
      <w:pPr>
        <w:ind w:left="-709"/>
        <w:jc w:val="center"/>
        <w:rPr>
          <w:sz w:val="32"/>
          <w:szCs w:val="32"/>
          <w:lang w:val="en-US"/>
        </w:rPr>
      </w:pPr>
      <w:bookmarkStart w:id="0" w:name="_GoBack"/>
      <w:bookmarkEnd w:id="0"/>
    </w:p>
    <w:sectPr w:rsidR="008104F1" w:rsidRPr="008104F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AD" w:rsidRDefault="00E341AD" w:rsidP="0098208D">
      <w:pPr>
        <w:spacing w:after="0" w:line="240" w:lineRule="auto"/>
      </w:pPr>
      <w:r>
        <w:separator/>
      </w:r>
    </w:p>
  </w:endnote>
  <w:endnote w:type="continuationSeparator" w:id="0">
    <w:p w:rsidR="00E341AD" w:rsidRDefault="00E341AD" w:rsidP="0098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B3B" w:rsidRDefault="00A92B3B">
    <w:pPr>
      <w:pStyle w:val="a9"/>
    </w:pPr>
    <w:r>
      <w:t>ВНИМАНИЕ! Все приведенные цены, актуальны на 22.06.15г. Цены могут измениться (в том числе и снизиться)! Уточняйте подробности у Застройщиков! Спасибо!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AD" w:rsidRDefault="00E341AD" w:rsidP="0098208D">
      <w:pPr>
        <w:spacing w:after="0" w:line="240" w:lineRule="auto"/>
      </w:pPr>
      <w:r>
        <w:separator/>
      </w:r>
    </w:p>
  </w:footnote>
  <w:footnote w:type="continuationSeparator" w:id="0">
    <w:p w:rsidR="00E341AD" w:rsidRDefault="00E341AD" w:rsidP="0098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B7F18"/>
    <w:multiLevelType w:val="hybridMultilevel"/>
    <w:tmpl w:val="054472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42"/>
    <w:rsid w:val="00064A26"/>
    <w:rsid w:val="000669A2"/>
    <w:rsid w:val="00072854"/>
    <w:rsid w:val="00073A22"/>
    <w:rsid w:val="000A282B"/>
    <w:rsid w:val="000C4D00"/>
    <w:rsid w:val="00177270"/>
    <w:rsid w:val="001C02B8"/>
    <w:rsid w:val="001F3221"/>
    <w:rsid w:val="002418A2"/>
    <w:rsid w:val="002F6288"/>
    <w:rsid w:val="00312524"/>
    <w:rsid w:val="00345EA3"/>
    <w:rsid w:val="003508D9"/>
    <w:rsid w:val="00362BA3"/>
    <w:rsid w:val="0037585C"/>
    <w:rsid w:val="003978F2"/>
    <w:rsid w:val="003A1CB0"/>
    <w:rsid w:val="003E40CB"/>
    <w:rsid w:val="00496002"/>
    <w:rsid w:val="00506039"/>
    <w:rsid w:val="00524517"/>
    <w:rsid w:val="00554581"/>
    <w:rsid w:val="00560BD8"/>
    <w:rsid w:val="006141A7"/>
    <w:rsid w:val="00646706"/>
    <w:rsid w:val="0066710C"/>
    <w:rsid w:val="006B3E43"/>
    <w:rsid w:val="006F68DB"/>
    <w:rsid w:val="007069EA"/>
    <w:rsid w:val="0074716E"/>
    <w:rsid w:val="007A0AB7"/>
    <w:rsid w:val="007A38AE"/>
    <w:rsid w:val="008104F1"/>
    <w:rsid w:val="00834043"/>
    <w:rsid w:val="008A6E0C"/>
    <w:rsid w:val="008D0737"/>
    <w:rsid w:val="00903BCF"/>
    <w:rsid w:val="00914476"/>
    <w:rsid w:val="00926E52"/>
    <w:rsid w:val="009436ED"/>
    <w:rsid w:val="0098208D"/>
    <w:rsid w:val="00994321"/>
    <w:rsid w:val="009967C9"/>
    <w:rsid w:val="009D6760"/>
    <w:rsid w:val="009E7C3A"/>
    <w:rsid w:val="009F45D2"/>
    <w:rsid w:val="00A0405A"/>
    <w:rsid w:val="00A2511F"/>
    <w:rsid w:val="00A258B5"/>
    <w:rsid w:val="00A82B93"/>
    <w:rsid w:val="00A9023F"/>
    <w:rsid w:val="00A92B3B"/>
    <w:rsid w:val="00A944C9"/>
    <w:rsid w:val="00AF345F"/>
    <w:rsid w:val="00B2049F"/>
    <w:rsid w:val="00B27DA6"/>
    <w:rsid w:val="00B34839"/>
    <w:rsid w:val="00B75C27"/>
    <w:rsid w:val="00B76723"/>
    <w:rsid w:val="00B965B9"/>
    <w:rsid w:val="00BB02CD"/>
    <w:rsid w:val="00BC3A89"/>
    <w:rsid w:val="00C30FB3"/>
    <w:rsid w:val="00C46742"/>
    <w:rsid w:val="00C86AB1"/>
    <w:rsid w:val="00CD24CE"/>
    <w:rsid w:val="00D2309D"/>
    <w:rsid w:val="00D26325"/>
    <w:rsid w:val="00D91850"/>
    <w:rsid w:val="00DD2543"/>
    <w:rsid w:val="00E22906"/>
    <w:rsid w:val="00E267C3"/>
    <w:rsid w:val="00E341AD"/>
    <w:rsid w:val="00E6279C"/>
    <w:rsid w:val="00EB01FB"/>
    <w:rsid w:val="00F17842"/>
    <w:rsid w:val="00F853D0"/>
    <w:rsid w:val="00FA3ADB"/>
    <w:rsid w:val="00FA7BB1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CFA02-8E37-4AD0-8BA4-5D69EAB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309D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309D"/>
    <w:rPr>
      <w:rFonts w:ascii="Times New Roman" w:eastAsia="Times New Roman" w:hAnsi="Times New Roman" w:cs="Times New Roman"/>
      <w:b/>
      <w:color w:val="FF0000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D2309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8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08D"/>
  </w:style>
  <w:style w:type="paragraph" w:styleId="a9">
    <w:name w:val="footer"/>
    <w:basedOn w:val="a"/>
    <w:link w:val="aa"/>
    <w:uiPriority w:val="99"/>
    <w:unhideWhenUsed/>
    <w:rsid w:val="0098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411">
              <w:marLeft w:val="0"/>
              <w:marRight w:val="-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5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118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C4B0-7967-4255-A043-F7BACCD9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Липецкий РФ ОАО "Россельхозбанк"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 Евгений Владимирович</dc:creator>
  <cp:lastModifiedBy>Birulina_EV</cp:lastModifiedBy>
  <cp:revision>5</cp:revision>
  <cp:lastPrinted>2015-06-09T06:38:00Z</cp:lastPrinted>
  <dcterms:created xsi:type="dcterms:W3CDTF">2015-06-24T05:35:00Z</dcterms:created>
  <dcterms:modified xsi:type="dcterms:W3CDTF">2015-06-24T08:29:00Z</dcterms:modified>
</cp:coreProperties>
</file>